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firstLine="3080" w:firstLineChars="2200"/>
        <w:textAlignment w:val="auto"/>
        <w:rPr>
          <w:rFonts w:hint="default" w:ascii="微软雅黑" w:hAnsi="微软雅黑" w:eastAsia="微软雅黑" w:cs="微软雅黑"/>
          <w:i w:val="0"/>
          <w:iCs w:val="0"/>
          <w:caps w:val="0"/>
          <w:color w:val="535353"/>
          <w:spacing w:val="0"/>
          <w:sz w:val="14"/>
          <w:szCs w:val="14"/>
          <w:lang w:val="en-US" w:eastAsia="zh-CN"/>
        </w:rPr>
      </w:pP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用户使用协议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欢迎您使用</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的服务！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本协议是用户与</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之间的法律协议，是用户使用</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服务时使用的通用条款。请您务必审慎阅读、充分理解各条款内容。除非您已阅读并接受本协议所有条款，否则您无权使用</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提供的服务。您使用</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的服务即视为您已阅读并同意上述协议的约束。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一、定义</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平台，是指</w:t>
      </w:r>
      <w:r>
        <w:rPr>
          <w:rFonts w:hint="eastAsia" w:ascii="微软雅黑" w:hAnsi="微软雅黑" w:eastAsia="微软雅黑" w:cs="微软雅黑"/>
          <w:i w:val="0"/>
          <w:iCs w:val="0"/>
          <w:caps w:val="0"/>
          <w:color w:val="535353"/>
          <w:spacing w:val="0"/>
          <w:sz w:val="14"/>
          <w:szCs w:val="14"/>
          <w:lang w:val="en-US" w:eastAsia="zh-CN"/>
        </w:rPr>
        <w:t>上海心企网络科技有限公司旗</w:t>
      </w:r>
      <w:r>
        <w:rPr>
          <w:rFonts w:hint="default" w:ascii="微软雅黑" w:hAnsi="微软雅黑" w:eastAsia="微软雅黑" w:cs="微软雅黑"/>
          <w:i w:val="0"/>
          <w:iCs w:val="0"/>
          <w:caps w:val="0"/>
          <w:color w:val="535353"/>
          <w:spacing w:val="0"/>
          <w:sz w:val="14"/>
          <w:szCs w:val="14"/>
          <w:lang w:val="en-US" w:eastAsia="zh-CN"/>
        </w:rPr>
        <w:t>下运营之</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网站（</w:t>
      </w:r>
      <w:r>
        <w:rPr>
          <w:rFonts w:hint="eastAsia" w:ascii="微软雅黑" w:hAnsi="微软雅黑" w:eastAsia="微软雅黑" w:cs="微软雅黑"/>
          <w:i w:val="0"/>
          <w:iCs w:val="0"/>
          <w:caps w:val="0"/>
          <w:color w:val="535353"/>
          <w:spacing w:val="0"/>
          <w:sz w:val="14"/>
          <w:szCs w:val="14"/>
          <w:lang w:val="en-US" w:eastAsia="zh-CN"/>
        </w:rPr>
        <w:t>www.qihuidao</w:t>
      </w:r>
      <w:r>
        <w:rPr>
          <w:rFonts w:hint="default" w:ascii="微软雅黑" w:hAnsi="微软雅黑" w:eastAsia="微软雅黑" w:cs="微软雅黑"/>
          <w:i w:val="0"/>
          <w:iCs w:val="0"/>
          <w:caps w:val="0"/>
          <w:color w:val="535353"/>
          <w:spacing w:val="0"/>
          <w:sz w:val="14"/>
          <w:szCs w:val="14"/>
          <w:lang w:val="en-US" w:eastAsia="zh-CN"/>
        </w:rPr>
        <w:t>.com)。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用户，是指使用</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平台服务的用户。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二、协议的效力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1、在您阅读并同意本协议并按照页面提示填写平台注册信息，您即受本协议的约束。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2、您承诺接受并遵守本协议的约定。如果您不同意本协议的约定，您应立即停止使用</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平台服务；如您继续访问和使用</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平台服务，即视为您已确知并完全同意本协议各项内容。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3、</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有权根据国家法律法规的更新、产品和服务规则的调整需要不时地制订、修改本协议及/或各类规则，并以网站公示的方式进行公示。如您继续使用</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平台服务的，即表示您接受经修订的协议和规则。如发生有关争议时，以</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最新的相关协议和规则为准。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三、责任范围和责任限制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1、</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平台负责向您提供免费的公司起名、公司核名服务。但</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不作任何明示或暗示的保证，包括但不限于</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服务的适用性、没有错误 或疏漏、持续性、准确性、可靠性、适用于某一特定用途。同时，</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也不对服务所涉及的技术及信息的有效性、准确性、正确性、可靠性、稳定性、完整性和及 时性作出任何承诺和保证，公司起名、公司核名服务结果仅供参考。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2、您同意，在发现本网站任何内容不符合法律规定，或不符合本用户协议规定的，您有义务及时通知</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。如果您发现您的个人信息被盗用、您的相关权利被侵害，请将此情况告知</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并同时提供相关证明材料。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3、您同意</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及</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授权委托的第三方服务机构通过短信或者电子邮件或者电话的方式向您注册时填写的手机号码提供一对一创业咨询 服务和推送相应的创业产品服务广告信息、促销优惠等营销信息，其方式和范围可不经向您特别通知而变更。除法律法规明确规定外，您应自行对营销信息进行的交 易负责，对用户因依该营销信息进行的交易或前述第三方授权委托服务机构提供的内容而遭受的损失或损害，</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不承担任何责任。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4、</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对下列不可抗力行为免责：信息网络正常的设备维护，信息网络连接故障，电脑、通讯或其他系统的故障，电力故障，罢工，劳动争议， 暴乱，起义，骚乱，生产力或生产资料不足，火灾，洪水，风暴，爆炸，战争，政府行为，司法行政机关的命令或第三方的不作为而造成的不能服务或延迟服务。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5、</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保留在中华人民共和国大陆地区法施行之法律允许的范围内独立决定拒绝服务、关闭用户账户、清除或编辑内容的权利。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四、隐私权政策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1、</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将在</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平台公布并不时修订隐私权条款，隐私权条款构成本协议的有效组成部分。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2、您知悉并认可：</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及</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授权委托的第三方服务机构向用户提供相关的创业咨询服务，在此情况下，如</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相应主体已与该第三 方签署了适当的保密条款，则</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有权将用户的注册资料等提供给该第三方。另外，在不透露单个用户隐私资料的前提下，</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有权对整个用户数据库进行分析 并对用户数据库进行商业上的利用。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3、</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将运用各种安全技术和程序建立完善的管理制度来保护您的个人信息，以免遭受未经授权的访问、使用或披露。对此您表示理解和认同。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4、</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不会将您的个人信息转移或披露给任何非经授权的第三方，除非：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1）相关法律法规或法院、政府机关要求；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2）为完成合并、分立、收购或资产转让而转移；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3）为提供您要求的服务所必需。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五、法律适用、管辖与其他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1、本协议之订立、生效、解释、修订、补充、终止、执行与争议解决均适用中华人民共和国法律，如法律无相关规定的，则应参照通用国际商业惯例和（或）行业惯例。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2、本协议任一条款被视为废止、无效或不可执行，该条应视为可分的且并不影响本协议其余条款的有效性及可执行性。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 w:lineRule="atLeast"/>
        <w:ind w:left="0" w:right="0"/>
        <w:textAlignment w:val="auto"/>
        <w:rPr>
          <w:rFonts w:hint="default" w:ascii="微软雅黑" w:hAnsi="微软雅黑" w:eastAsia="微软雅黑" w:cs="微软雅黑"/>
          <w:i w:val="0"/>
          <w:iCs w:val="0"/>
          <w:caps w:val="0"/>
          <w:color w:val="535353"/>
          <w:spacing w:val="0"/>
          <w:sz w:val="14"/>
          <w:szCs w:val="14"/>
          <w:lang w:val="en-US" w:eastAsia="zh-CN"/>
        </w:rPr>
      </w:pPr>
      <w:r>
        <w:rPr>
          <w:rFonts w:hint="default" w:ascii="微软雅黑" w:hAnsi="微软雅黑" w:eastAsia="微软雅黑" w:cs="微软雅黑"/>
          <w:i w:val="0"/>
          <w:iCs w:val="0"/>
          <w:caps w:val="0"/>
          <w:color w:val="535353"/>
          <w:spacing w:val="0"/>
          <w:sz w:val="14"/>
          <w:szCs w:val="14"/>
          <w:lang w:val="en-US" w:eastAsia="zh-CN"/>
        </w:rPr>
        <w:t>3、因本协议产生之争议、纠纷，应由</w:t>
      </w:r>
      <w:r>
        <w:rPr>
          <w:rFonts w:hint="eastAsia" w:ascii="微软雅黑" w:hAnsi="微软雅黑" w:eastAsia="微软雅黑" w:cs="微软雅黑"/>
          <w:i w:val="0"/>
          <w:iCs w:val="0"/>
          <w:caps w:val="0"/>
          <w:color w:val="535353"/>
          <w:spacing w:val="0"/>
          <w:sz w:val="14"/>
          <w:szCs w:val="14"/>
          <w:lang w:val="en-US" w:eastAsia="zh-CN"/>
        </w:rPr>
        <w:t>企慧岛</w:t>
      </w:r>
      <w:r>
        <w:rPr>
          <w:rFonts w:hint="default" w:ascii="微软雅黑" w:hAnsi="微软雅黑" w:eastAsia="微软雅黑" w:cs="微软雅黑"/>
          <w:i w:val="0"/>
          <w:iCs w:val="0"/>
          <w:caps w:val="0"/>
          <w:color w:val="535353"/>
          <w:spacing w:val="0"/>
          <w:sz w:val="14"/>
          <w:szCs w:val="14"/>
          <w:lang w:val="en-US" w:eastAsia="zh-CN"/>
        </w:rPr>
        <w:t>与您友好协商解决；协商不成的，应依照中华人民共和国法律予以处理。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9C7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MI</dc:creator>
  <cp:lastModifiedBy>企慧岛@老夏，公司注册，税务筹划</cp:lastModifiedBy>
  <dcterms:modified xsi:type="dcterms:W3CDTF">2022-04-11T14:17:23Z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9E7FF6A38A954CC3895FC4F387166EE8</vt:lpwstr>
  </property>
</Properties>
</file>